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E2D5" w14:textId="734BBF1D" w:rsidR="00D701D9" w:rsidRPr="00CC7BD9" w:rsidRDefault="00D701D9" w:rsidP="00CC7BD9">
      <w:pPr>
        <w:shd w:val="clear" w:color="auto" w:fill="FFFFFF"/>
        <w:jc w:val="center"/>
        <w:textAlignment w:val="baseline"/>
        <w:outlineLvl w:val="1"/>
        <w:rPr>
          <w:rFonts w:eastAsia="Times New Roman" w:cstheme="minorHAnsi"/>
          <w:b/>
          <w:bCs/>
          <w:color w:val="0B0C0C"/>
          <w:bdr w:val="none" w:sz="0" w:space="0" w:color="auto" w:frame="1"/>
          <w:lang w:eastAsia="en-GB"/>
        </w:rPr>
      </w:pPr>
      <w:r w:rsidRPr="00CC7BD9">
        <w:rPr>
          <w:rFonts w:eastAsia="Times New Roman" w:cstheme="minorHAnsi"/>
          <w:b/>
          <w:bCs/>
          <w:color w:val="0B0C0C"/>
          <w:bdr w:val="none" w:sz="0" w:space="0" w:color="auto" w:frame="1"/>
          <w:lang w:eastAsia="en-GB"/>
        </w:rPr>
        <w:t xml:space="preserve">Managing </w:t>
      </w:r>
      <w:r w:rsidR="00812FF0" w:rsidRPr="00CC7BD9">
        <w:rPr>
          <w:rFonts w:eastAsia="Times New Roman" w:cstheme="minorHAnsi"/>
          <w:b/>
          <w:bCs/>
          <w:color w:val="0B0C0C"/>
          <w:bdr w:val="none" w:sz="0" w:space="0" w:color="auto" w:frame="1"/>
          <w:lang w:eastAsia="en-GB"/>
        </w:rPr>
        <w:t xml:space="preserve">Unreasonable, </w:t>
      </w:r>
      <w:r w:rsidRPr="00CC7BD9">
        <w:rPr>
          <w:rFonts w:eastAsia="Times New Roman" w:cstheme="minorHAnsi"/>
          <w:b/>
          <w:bCs/>
          <w:color w:val="0B0C0C"/>
          <w:bdr w:val="none" w:sz="0" w:space="0" w:color="auto" w:frame="1"/>
          <w:lang w:eastAsia="en-GB"/>
        </w:rPr>
        <w:t>Serial, Persistent, Vexatious or Frivolous Complaints</w:t>
      </w:r>
    </w:p>
    <w:p w14:paraId="586D50CF" w14:textId="5CC21B73" w:rsidR="00D701D9" w:rsidRPr="00CC7BD9" w:rsidRDefault="00D701D9" w:rsidP="00CC7BD9">
      <w:pPr>
        <w:shd w:val="clear" w:color="auto" w:fill="FFFFFF"/>
        <w:jc w:val="both"/>
        <w:textAlignment w:val="baseline"/>
        <w:outlineLvl w:val="1"/>
        <w:rPr>
          <w:rFonts w:eastAsia="Times New Roman" w:cstheme="minorHAnsi"/>
          <w:b/>
          <w:bCs/>
          <w:color w:val="0B0C0C"/>
          <w:bdr w:val="none" w:sz="0" w:space="0" w:color="auto" w:frame="1"/>
          <w:lang w:eastAsia="en-GB"/>
        </w:rPr>
      </w:pPr>
    </w:p>
    <w:p w14:paraId="53577220" w14:textId="77777777" w:rsidR="00D701D9" w:rsidRPr="00CC7BD9" w:rsidRDefault="00D701D9" w:rsidP="00CC7BD9">
      <w:pPr>
        <w:shd w:val="clear" w:color="auto" w:fill="FFFFFF"/>
        <w:jc w:val="both"/>
        <w:textAlignment w:val="baseline"/>
        <w:outlineLvl w:val="1"/>
        <w:rPr>
          <w:rFonts w:eastAsia="Times New Roman" w:cstheme="minorHAnsi"/>
          <w:b/>
          <w:bCs/>
          <w:color w:val="0B0C0C"/>
          <w:bdr w:val="none" w:sz="0" w:space="0" w:color="auto" w:frame="1"/>
          <w:lang w:eastAsia="en-GB"/>
        </w:rPr>
      </w:pPr>
    </w:p>
    <w:p w14:paraId="63FADD27" w14:textId="0D5C0184" w:rsidR="00812FF0" w:rsidRPr="00CC7BD9" w:rsidRDefault="00812FF0" w:rsidP="00CC7BD9">
      <w:pPr>
        <w:jc w:val="both"/>
        <w:rPr>
          <w:rFonts w:cstheme="minorHAnsi"/>
        </w:rPr>
      </w:pPr>
      <w:r w:rsidRPr="00CC7BD9">
        <w:rPr>
          <w:rFonts w:cstheme="minorHAnsi"/>
        </w:rPr>
        <w:t>Most complaints raised will be valid, and therefore we will treat them seriously. However, a complaint may become unreasonable if the person:</w:t>
      </w:r>
    </w:p>
    <w:p w14:paraId="1DB2D177" w14:textId="77777777" w:rsidR="00812FF0" w:rsidRPr="00CC7BD9" w:rsidRDefault="00812FF0" w:rsidP="00CC7BD9">
      <w:pPr>
        <w:jc w:val="both"/>
        <w:rPr>
          <w:rFonts w:cstheme="minorHAnsi"/>
        </w:rPr>
      </w:pPr>
    </w:p>
    <w:p w14:paraId="2A030E7D"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Has made the same complaint before, and it’s already been resolved by following the school’s complaints procedure </w:t>
      </w:r>
    </w:p>
    <w:p w14:paraId="524FABC6"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Makes a complaint that is obsessive, persistent, harassing, prolific, defamatory or repetitive</w:t>
      </w:r>
    </w:p>
    <w:p w14:paraId="557DA704"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Knowingly provides false information</w:t>
      </w:r>
    </w:p>
    <w:p w14:paraId="507D275C"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Insists on pursuing a complaint that is unfounded, or out of scope of the </w:t>
      </w:r>
      <w:proofErr w:type="gramStart"/>
      <w:r w:rsidRPr="00CC7BD9">
        <w:rPr>
          <w:rFonts w:asciiTheme="minorHAnsi" w:hAnsiTheme="minorHAnsi" w:cstheme="minorHAnsi"/>
          <w:sz w:val="22"/>
          <w:szCs w:val="22"/>
          <w:lang w:val="en-GB"/>
        </w:rPr>
        <w:t>complaints</w:t>
      </w:r>
      <w:proofErr w:type="gramEnd"/>
      <w:r w:rsidRPr="00CC7BD9">
        <w:rPr>
          <w:rFonts w:asciiTheme="minorHAnsi" w:hAnsiTheme="minorHAnsi" w:cstheme="minorHAnsi"/>
          <w:sz w:val="22"/>
          <w:szCs w:val="22"/>
          <w:lang w:val="en-GB"/>
        </w:rPr>
        <w:t xml:space="preserve"> procedure</w:t>
      </w:r>
    </w:p>
    <w:p w14:paraId="6C5BC544"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Pursues a valid complaint, but in an unreasonable manner e.g. refuses to articulate the complaint, refused to co-operate with this </w:t>
      </w:r>
      <w:proofErr w:type="gramStart"/>
      <w:r w:rsidRPr="00CC7BD9">
        <w:rPr>
          <w:rFonts w:asciiTheme="minorHAnsi" w:hAnsiTheme="minorHAnsi" w:cstheme="minorHAnsi"/>
          <w:sz w:val="22"/>
          <w:szCs w:val="22"/>
          <w:lang w:val="en-GB"/>
        </w:rPr>
        <w:t>complaints</w:t>
      </w:r>
      <w:proofErr w:type="gramEnd"/>
      <w:r w:rsidRPr="00CC7BD9">
        <w:rPr>
          <w:rFonts w:asciiTheme="minorHAnsi" w:hAnsiTheme="minorHAnsi" w:cstheme="minorHAnsi"/>
          <w:sz w:val="22"/>
          <w:szCs w:val="22"/>
          <w:lang w:val="en-GB"/>
        </w:rPr>
        <w:t xml:space="preserve"> procedure, or insists that the complaint is dealt with in ways that are incompatible with this procedure and the time frames it sets out</w:t>
      </w:r>
    </w:p>
    <w:p w14:paraId="17ABC189"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Changes the basis of the complaint as the investigation goes on</w:t>
      </w:r>
    </w:p>
    <w:p w14:paraId="332C53C0"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Makes a complaint designed to cause disruption, annoyance or excessive demands on school time</w:t>
      </w:r>
    </w:p>
    <w:p w14:paraId="4695C251"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Seeks unrealistic outcomes, or a solution that lacks any serious purpose or value</w:t>
      </w:r>
    </w:p>
    <w:p w14:paraId="00BD0531" w14:textId="77777777" w:rsidR="00812FF0" w:rsidRPr="00CC7BD9" w:rsidRDefault="00812FF0" w:rsidP="00CC7BD9">
      <w:pPr>
        <w:pStyle w:val="1bodycopy10pt"/>
        <w:jc w:val="both"/>
        <w:rPr>
          <w:rFonts w:asciiTheme="minorHAnsi" w:hAnsiTheme="minorHAnsi" w:cstheme="minorHAnsi"/>
          <w:b/>
          <w:sz w:val="22"/>
          <w:szCs w:val="22"/>
          <w:lang w:val="en-GB"/>
        </w:rPr>
      </w:pPr>
    </w:p>
    <w:p w14:paraId="7A4C87E5" w14:textId="7BB242E3" w:rsidR="00812FF0" w:rsidRPr="00CC7BD9" w:rsidRDefault="00812FF0" w:rsidP="00CC7BD9">
      <w:pPr>
        <w:pStyle w:val="1bodycopy10pt"/>
        <w:jc w:val="both"/>
        <w:rPr>
          <w:rFonts w:asciiTheme="minorHAnsi" w:hAnsiTheme="minorHAnsi" w:cstheme="minorHAnsi"/>
          <w:b/>
          <w:sz w:val="22"/>
          <w:szCs w:val="22"/>
          <w:lang w:val="en-GB"/>
        </w:rPr>
      </w:pPr>
      <w:r w:rsidRPr="00CC7BD9">
        <w:rPr>
          <w:rFonts w:asciiTheme="minorHAnsi" w:hAnsiTheme="minorHAnsi" w:cstheme="minorHAnsi"/>
          <w:b/>
          <w:sz w:val="22"/>
          <w:szCs w:val="22"/>
          <w:lang w:val="en-GB"/>
        </w:rPr>
        <w:t xml:space="preserve">Steps we will take </w:t>
      </w:r>
    </w:p>
    <w:p w14:paraId="650660AA" w14:textId="41873969" w:rsidR="00812FF0" w:rsidRPr="00CC7BD9" w:rsidRDefault="00812FF0" w:rsidP="00CC7BD9">
      <w:pPr>
        <w:jc w:val="both"/>
        <w:rPr>
          <w:rFonts w:cstheme="minorHAnsi"/>
        </w:rPr>
      </w:pPr>
      <w:r w:rsidRPr="00CC7BD9">
        <w:rPr>
          <w:rFonts w:cstheme="minorHAnsi"/>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wherever possible. </w:t>
      </w:r>
    </w:p>
    <w:p w14:paraId="40B738FE" w14:textId="6E7CCCB0" w:rsidR="00812FF0" w:rsidRPr="00CC7BD9" w:rsidRDefault="00812FF0" w:rsidP="00CC7BD9">
      <w:pPr>
        <w:jc w:val="both"/>
        <w:rPr>
          <w:rFonts w:cstheme="minorHAnsi"/>
        </w:rPr>
      </w:pPr>
      <w:r w:rsidRPr="00CC7BD9">
        <w:rPr>
          <w:rFonts w:cstheme="minorHAnsi"/>
        </w:rPr>
        <w:t xml:space="preserve">It the complainant continues to contact the school in a disruptive way, we may put communications strategies in place. We may: </w:t>
      </w:r>
    </w:p>
    <w:p w14:paraId="44C57C5E" w14:textId="77777777" w:rsidR="00812FF0" w:rsidRPr="00CC7BD9" w:rsidRDefault="00812FF0" w:rsidP="00CC7BD9">
      <w:pPr>
        <w:jc w:val="both"/>
        <w:rPr>
          <w:rFonts w:cstheme="minorHAnsi"/>
        </w:rPr>
      </w:pPr>
    </w:p>
    <w:p w14:paraId="50123CF1"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Give the complainant a single point of contact via an email address</w:t>
      </w:r>
    </w:p>
    <w:p w14:paraId="66B8CD21"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Limit the number of times the complainant can make contact, such as a fixed number per term</w:t>
      </w:r>
    </w:p>
    <w:p w14:paraId="5AA25430"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Ask the complainant to engage a third party to act on their behalf, such as </w:t>
      </w:r>
      <w:hyperlink r:id="rId5" w:history="1">
        <w:r w:rsidRPr="00CC7BD9">
          <w:rPr>
            <w:rStyle w:val="Hyperlink"/>
            <w:rFonts w:asciiTheme="minorHAnsi" w:hAnsiTheme="minorHAnsi" w:cstheme="minorHAnsi"/>
            <w:sz w:val="22"/>
            <w:szCs w:val="22"/>
            <w:lang w:val="en-GB"/>
          </w:rPr>
          <w:t>Citizens</w:t>
        </w:r>
        <w:r w:rsidRPr="00CC7BD9">
          <w:rPr>
            <w:rStyle w:val="Hyperlink"/>
            <w:rFonts w:asciiTheme="minorHAnsi" w:hAnsiTheme="minorHAnsi" w:cstheme="minorHAnsi"/>
            <w:sz w:val="22"/>
            <w:szCs w:val="22"/>
            <w:lang w:val="en-GB"/>
          </w:rPr>
          <w:t xml:space="preserve"> </w:t>
        </w:r>
        <w:r w:rsidRPr="00CC7BD9">
          <w:rPr>
            <w:rStyle w:val="Hyperlink"/>
            <w:rFonts w:asciiTheme="minorHAnsi" w:hAnsiTheme="minorHAnsi" w:cstheme="minorHAnsi"/>
            <w:sz w:val="22"/>
            <w:szCs w:val="22"/>
            <w:lang w:val="en-GB"/>
          </w:rPr>
          <w:t>Advice</w:t>
        </w:r>
      </w:hyperlink>
    </w:p>
    <w:p w14:paraId="2084902E"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Put any other strategy in place as necessary</w:t>
      </w:r>
    </w:p>
    <w:p w14:paraId="40F382E5" w14:textId="77777777" w:rsidR="00812FF0" w:rsidRPr="00CC7BD9" w:rsidRDefault="00812FF0" w:rsidP="00CC7BD9">
      <w:pPr>
        <w:pStyle w:val="1bodycopy10pt"/>
        <w:jc w:val="both"/>
        <w:rPr>
          <w:rFonts w:asciiTheme="minorHAnsi" w:hAnsiTheme="minorHAnsi" w:cstheme="minorHAnsi"/>
          <w:b/>
          <w:sz w:val="22"/>
          <w:szCs w:val="22"/>
          <w:lang w:val="en-GB"/>
        </w:rPr>
      </w:pPr>
    </w:p>
    <w:p w14:paraId="189BE6EA" w14:textId="6740EDE6" w:rsidR="00812FF0" w:rsidRPr="00CC7BD9" w:rsidRDefault="00812FF0" w:rsidP="00CC7BD9">
      <w:pPr>
        <w:pStyle w:val="1bodycopy10pt"/>
        <w:jc w:val="both"/>
        <w:rPr>
          <w:rFonts w:asciiTheme="minorHAnsi" w:hAnsiTheme="minorHAnsi" w:cstheme="minorHAnsi"/>
          <w:b/>
          <w:sz w:val="22"/>
          <w:szCs w:val="22"/>
          <w:lang w:val="en-GB"/>
        </w:rPr>
      </w:pPr>
      <w:r w:rsidRPr="00CC7BD9">
        <w:rPr>
          <w:rFonts w:asciiTheme="minorHAnsi" w:hAnsiTheme="minorHAnsi" w:cstheme="minorHAnsi"/>
          <w:b/>
          <w:sz w:val="22"/>
          <w:szCs w:val="22"/>
          <w:lang w:val="en-GB"/>
        </w:rPr>
        <w:t>Stopping responding</w:t>
      </w:r>
    </w:p>
    <w:p w14:paraId="2FF66D4F" w14:textId="77777777" w:rsidR="00812FF0" w:rsidRPr="00CC7BD9" w:rsidRDefault="00812FF0" w:rsidP="00CC7BD9">
      <w:pPr>
        <w:pStyle w:val="1bodycopy10pt"/>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We may stop responding to the complainant when all of these factors are met: </w:t>
      </w:r>
    </w:p>
    <w:p w14:paraId="1BCC426C"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We believe we have taken all reasonable steps to help address their concerns </w:t>
      </w:r>
    </w:p>
    <w:p w14:paraId="061CF118"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We have provided a clear statement of our position and their options </w:t>
      </w:r>
    </w:p>
    <w:p w14:paraId="1F59E09D" w14:textId="58F16C13"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The complainant contacts us repeatedly, and we believe their intention is to cause disruption or inconvenience</w:t>
      </w:r>
    </w:p>
    <w:p w14:paraId="560AB808" w14:textId="77777777" w:rsidR="00812FF0" w:rsidRPr="00CC7BD9" w:rsidRDefault="00812FF0" w:rsidP="00CC7BD9">
      <w:pPr>
        <w:pStyle w:val="1bodycopy10pt"/>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Where we stop responding, we will inform the individual that we intend to do so. We will also explain that we will still consider any new complaints they make. </w:t>
      </w:r>
    </w:p>
    <w:p w14:paraId="7442F24E" w14:textId="77777777" w:rsidR="00812FF0" w:rsidRPr="00CC7BD9" w:rsidRDefault="00812FF0" w:rsidP="00CC7BD9">
      <w:pPr>
        <w:pStyle w:val="1bodycopy10pt"/>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In response to any serious incident of aggression or violence, we will immediately inform the police and communicate our actions in writing. This may include barring an individual from our school site.</w:t>
      </w:r>
    </w:p>
    <w:p w14:paraId="47568DA7" w14:textId="2EB3C480" w:rsidR="00812FF0" w:rsidRPr="00CC7BD9" w:rsidRDefault="00812FF0" w:rsidP="00CC7BD9">
      <w:pPr>
        <w:pStyle w:val="Subhead2"/>
        <w:jc w:val="both"/>
        <w:rPr>
          <w:rFonts w:asciiTheme="minorHAnsi" w:hAnsiTheme="minorHAnsi" w:cstheme="minorHAnsi"/>
          <w:color w:val="auto"/>
          <w:sz w:val="22"/>
          <w:szCs w:val="22"/>
          <w:lang w:val="en-GB"/>
        </w:rPr>
      </w:pPr>
      <w:r w:rsidRPr="00CC7BD9">
        <w:rPr>
          <w:rFonts w:asciiTheme="minorHAnsi" w:hAnsiTheme="minorHAnsi" w:cstheme="minorHAnsi"/>
          <w:color w:val="auto"/>
          <w:sz w:val="22"/>
          <w:szCs w:val="22"/>
          <w:lang w:val="en-GB"/>
        </w:rPr>
        <w:lastRenderedPageBreak/>
        <w:t>Duplicate complaints</w:t>
      </w:r>
    </w:p>
    <w:p w14:paraId="5E85081F" w14:textId="77777777" w:rsidR="00812FF0" w:rsidRPr="00CC7BD9" w:rsidRDefault="00812FF0" w:rsidP="00CC7BD9">
      <w:pPr>
        <w:pStyle w:val="1bodycopy10pt"/>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30957FE7" w14:textId="77777777" w:rsidR="00812FF0" w:rsidRPr="00CC7BD9" w:rsidRDefault="00812FF0" w:rsidP="00CC7BD9">
      <w:pPr>
        <w:pStyle w:val="1bodycopy10pt"/>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If we are satisfied that there are no new aspects, we will: </w:t>
      </w:r>
    </w:p>
    <w:p w14:paraId="7258974F"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Tell the new complainant that we have already investigated and responded to this issue, and the local process is complete </w:t>
      </w:r>
    </w:p>
    <w:p w14:paraId="4BB19C19"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 xml:space="preserve">Direct them to the DfE if they are dissatisfied with our original handling of the complaint </w:t>
      </w:r>
    </w:p>
    <w:p w14:paraId="77BE4238" w14:textId="77777777" w:rsidR="00812FF0" w:rsidRPr="00CC7BD9" w:rsidRDefault="00812FF0" w:rsidP="00CC7BD9">
      <w:pPr>
        <w:pStyle w:val="1bodycopy10pt"/>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If there are new aspects, we will follow this procedure again.</w:t>
      </w:r>
    </w:p>
    <w:p w14:paraId="58FF6810" w14:textId="743923BB" w:rsidR="00812FF0" w:rsidRPr="00CC7BD9" w:rsidRDefault="00812FF0" w:rsidP="00CC7BD9">
      <w:pPr>
        <w:pStyle w:val="Subhead2"/>
        <w:jc w:val="both"/>
        <w:rPr>
          <w:rFonts w:asciiTheme="minorHAnsi" w:hAnsiTheme="minorHAnsi" w:cstheme="minorHAnsi"/>
          <w:color w:val="auto"/>
          <w:sz w:val="22"/>
          <w:szCs w:val="22"/>
          <w:lang w:val="en-GB"/>
        </w:rPr>
      </w:pPr>
      <w:r w:rsidRPr="00CC7BD9">
        <w:rPr>
          <w:rFonts w:asciiTheme="minorHAnsi" w:hAnsiTheme="minorHAnsi" w:cstheme="minorHAnsi"/>
          <w:color w:val="auto"/>
          <w:sz w:val="22"/>
          <w:szCs w:val="22"/>
          <w:lang w:val="en-GB"/>
        </w:rPr>
        <w:t>Complaint campaigns</w:t>
      </w:r>
    </w:p>
    <w:p w14:paraId="59480241" w14:textId="69C6A9E0" w:rsidR="00812FF0" w:rsidRPr="00CC7BD9" w:rsidRDefault="00812FF0" w:rsidP="00CC7BD9">
      <w:pPr>
        <w:jc w:val="both"/>
        <w:rPr>
          <w:rFonts w:cstheme="minorHAnsi"/>
        </w:rPr>
      </w:pPr>
      <w:r w:rsidRPr="00CC7BD9">
        <w:rPr>
          <w:rFonts w:cstheme="minorHAnsi"/>
        </w:rPr>
        <w:t>Where the school receives a large volume of complaints about the same topic or subject, especially if these come from complainants unconnected with the school, the school may respond to these complaints by:</w:t>
      </w:r>
    </w:p>
    <w:p w14:paraId="056FE7D2" w14:textId="77777777" w:rsidR="00812FF0" w:rsidRPr="00CC7BD9" w:rsidRDefault="00812FF0" w:rsidP="00CC7BD9">
      <w:pPr>
        <w:jc w:val="both"/>
        <w:rPr>
          <w:rFonts w:cstheme="minorHAnsi"/>
        </w:rPr>
      </w:pPr>
    </w:p>
    <w:p w14:paraId="3A8B6CA7" w14:textId="77777777"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Publishing a single response on the school website</w:t>
      </w:r>
    </w:p>
    <w:p w14:paraId="11D411DF" w14:textId="311D16EA" w:rsidR="00812FF0" w:rsidRPr="00CC7BD9" w:rsidRDefault="00812FF0" w:rsidP="00CC7BD9">
      <w:pPr>
        <w:pStyle w:val="4Bulletedcopyblue"/>
        <w:jc w:val="both"/>
        <w:rPr>
          <w:rFonts w:asciiTheme="minorHAnsi" w:hAnsiTheme="minorHAnsi" w:cstheme="minorHAnsi"/>
          <w:sz w:val="22"/>
          <w:szCs w:val="22"/>
          <w:lang w:val="en-GB"/>
        </w:rPr>
      </w:pPr>
      <w:r w:rsidRPr="00CC7BD9">
        <w:rPr>
          <w:rFonts w:asciiTheme="minorHAnsi" w:hAnsiTheme="minorHAnsi" w:cstheme="minorHAnsi"/>
          <w:sz w:val="22"/>
          <w:szCs w:val="22"/>
          <w:lang w:val="en-GB"/>
        </w:rPr>
        <w:t>Sending a template response to all of the complainants</w:t>
      </w:r>
    </w:p>
    <w:p w14:paraId="4404EE9E" w14:textId="77777777" w:rsidR="00812FF0" w:rsidRPr="00CC7BD9" w:rsidRDefault="00812FF0" w:rsidP="00CC7BD9">
      <w:pPr>
        <w:pStyle w:val="4Bulletedcopyblue"/>
        <w:numPr>
          <w:ilvl w:val="0"/>
          <w:numId w:val="0"/>
        </w:numPr>
        <w:ind w:left="340"/>
        <w:jc w:val="both"/>
        <w:rPr>
          <w:rFonts w:asciiTheme="minorHAnsi" w:hAnsiTheme="minorHAnsi" w:cstheme="minorHAnsi"/>
          <w:sz w:val="22"/>
          <w:szCs w:val="22"/>
          <w:lang w:val="en-GB"/>
        </w:rPr>
      </w:pPr>
    </w:p>
    <w:p w14:paraId="0FBE4B44" w14:textId="19DED881" w:rsidR="00812FF0" w:rsidRPr="00CC7BD9" w:rsidRDefault="00812FF0" w:rsidP="00CC7BD9">
      <w:pPr>
        <w:rPr>
          <w:rFonts w:cstheme="minorHAnsi"/>
        </w:rPr>
      </w:pPr>
      <w:r w:rsidRPr="00CC7BD9">
        <w:rPr>
          <w:rFonts w:cstheme="minorHAnsi"/>
        </w:rPr>
        <w:t>If complainants are not satisfied with the school’s response, or wish to pursue the complaint further, the</w:t>
      </w:r>
      <w:r w:rsidR="00CC7BD9">
        <w:rPr>
          <w:rFonts w:cstheme="minorHAnsi"/>
        </w:rPr>
        <w:t xml:space="preserve"> </w:t>
      </w:r>
      <w:r w:rsidRPr="00CC7BD9">
        <w:rPr>
          <w:rFonts w:cstheme="minorHAnsi"/>
        </w:rPr>
        <w:t>normal procedures will apply.</w:t>
      </w:r>
      <w:r w:rsidRPr="00CC7BD9">
        <w:rPr>
          <w:rFonts w:cstheme="minorHAnsi"/>
        </w:rPr>
        <w:br/>
      </w:r>
    </w:p>
    <w:sectPr w:rsidR="00812FF0" w:rsidRPr="00CC7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8.8pt;height:332.4pt" o:bullet="t">
        <v:imagedata r:id="rId1" o:title="TK_LOGO_POINTER_RGB_bullet_blue"/>
      </v:shape>
    </w:pict>
  </w:numPicBullet>
  <w:abstractNum w:abstractNumId="0" w15:restartNumberingAfterBreak="0">
    <w:nsid w:val="14787AC9"/>
    <w:multiLevelType w:val="multilevel"/>
    <w:tmpl w:val="86107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53DAE"/>
    <w:multiLevelType w:val="multilevel"/>
    <w:tmpl w:val="FF585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263434"/>
    <w:multiLevelType w:val="multilevel"/>
    <w:tmpl w:val="DA101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144C8"/>
    <w:multiLevelType w:val="multilevel"/>
    <w:tmpl w:val="D8803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EC3D2B"/>
    <w:multiLevelType w:val="multilevel"/>
    <w:tmpl w:val="CD0AA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D9"/>
    <w:rsid w:val="00812FF0"/>
    <w:rsid w:val="00CC7BD9"/>
    <w:rsid w:val="00D0449D"/>
    <w:rsid w:val="00D701D9"/>
    <w:rsid w:val="00F5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1594"/>
  <w15:chartTrackingRefBased/>
  <w15:docId w15:val="{17C3BA31-7F6B-4AED-97DE-FC233720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D9"/>
    <w:pPr>
      <w:spacing w:after="0" w:line="240" w:lineRule="auto"/>
    </w:pPr>
  </w:style>
  <w:style w:type="paragraph" w:styleId="Heading1">
    <w:name w:val="heading 1"/>
    <w:basedOn w:val="Normal"/>
    <w:next w:val="Normal"/>
    <w:link w:val="Heading1Char"/>
    <w:uiPriority w:val="9"/>
    <w:qFormat/>
    <w:rsid w:val="00812F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D701D9"/>
    <w:pPr>
      <w:spacing w:before="100" w:beforeAutospacing="1" w:after="100" w:afterAutospacing="1"/>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01D9"/>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D701D9"/>
    <w:rPr>
      <w:color w:val="0563C1" w:themeColor="hyperlink"/>
      <w:u w:val="single"/>
    </w:rPr>
  </w:style>
  <w:style w:type="paragraph" w:styleId="NormalWeb">
    <w:name w:val="Normal (Web)"/>
    <w:basedOn w:val="Normal"/>
    <w:uiPriority w:val="99"/>
    <w:semiHidden/>
    <w:unhideWhenUsed/>
    <w:rsid w:val="00D701D9"/>
    <w:pPr>
      <w:spacing w:before="100" w:beforeAutospacing="1" w:after="100" w:afterAutospacing="1"/>
    </w:pPr>
    <w:rPr>
      <w:rFonts w:ascii="Calibri" w:hAnsi="Calibri" w:cs="Calibri"/>
      <w:lang w:eastAsia="en-GB"/>
    </w:rPr>
  </w:style>
  <w:style w:type="character" w:customStyle="1" w:styleId="number">
    <w:name w:val="number"/>
    <w:basedOn w:val="DefaultParagraphFont"/>
    <w:rsid w:val="00D701D9"/>
  </w:style>
  <w:style w:type="character" w:customStyle="1" w:styleId="Heading1Char">
    <w:name w:val="Heading 1 Char"/>
    <w:basedOn w:val="DefaultParagraphFont"/>
    <w:link w:val="Heading1"/>
    <w:uiPriority w:val="9"/>
    <w:rsid w:val="00812FF0"/>
    <w:rPr>
      <w:rFonts w:asciiTheme="majorHAnsi" w:eastAsiaTheme="majorEastAsia" w:hAnsiTheme="majorHAnsi" w:cstheme="majorBidi"/>
      <w:color w:val="2F5496" w:themeColor="accent1" w:themeShade="BF"/>
      <w:sz w:val="32"/>
      <w:szCs w:val="32"/>
    </w:rPr>
  </w:style>
  <w:style w:type="paragraph" w:customStyle="1" w:styleId="1bodycopy10pt">
    <w:name w:val="1 body copy 10pt"/>
    <w:basedOn w:val="Normal"/>
    <w:link w:val="1bodycopy10ptChar"/>
    <w:qFormat/>
    <w:rsid w:val="00812FF0"/>
    <w:pPr>
      <w:spacing w:after="120"/>
    </w:pPr>
    <w:rPr>
      <w:rFonts w:ascii="Arial" w:eastAsia="MS Mincho" w:hAnsi="Arial" w:cs="Times New Roman"/>
      <w:sz w:val="20"/>
      <w:szCs w:val="24"/>
      <w:lang w:val="en-US"/>
    </w:rPr>
  </w:style>
  <w:style w:type="paragraph" w:customStyle="1" w:styleId="4Bulletedcopyblue">
    <w:name w:val="4 Bulleted copy blue"/>
    <w:basedOn w:val="Normal"/>
    <w:qFormat/>
    <w:rsid w:val="00812FF0"/>
    <w:pPr>
      <w:numPr>
        <w:numId w:val="6"/>
      </w:numPr>
      <w:spacing w:after="120"/>
    </w:pPr>
    <w:rPr>
      <w:rFonts w:ascii="Arial" w:eastAsia="MS Mincho" w:hAnsi="Arial" w:cs="Arial"/>
      <w:sz w:val="20"/>
      <w:szCs w:val="20"/>
      <w:lang w:val="en-US"/>
    </w:rPr>
  </w:style>
  <w:style w:type="character" w:customStyle="1" w:styleId="1bodycopy10ptChar">
    <w:name w:val="1 body copy 10pt Char"/>
    <w:link w:val="1bodycopy10pt"/>
    <w:rsid w:val="00812FF0"/>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12FF0"/>
    <w:pPr>
      <w:spacing w:before="240"/>
    </w:pPr>
    <w:rPr>
      <w:b/>
      <w:color w:val="12263F"/>
      <w:sz w:val="24"/>
    </w:rPr>
  </w:style>
  <w:style w:type="character" w:customStyle="1" w:styleId="Subhead2Char">
    <w:name w:val="Subhead 2 Char"/>
    <w:link w:val="Subhead2"/>
    <w:rsid w:val="00812FF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izensadvice.org.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3</cp:revision>
  <dcterms:created xsi:type="dcterms:W3CDTF">2020-09-18T08:26:00Z</dcterms:created>
  <dcterms:modified xsi:type="dcterms:W3CDTF">2020-09-18T08:28:00Z</dcterms:modified>
</cp:coreProperties>
</file>