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F97" w:rsidRDefault="00DD0F97" w:rsidP="00DD0F97">
      <w:pPr>
        <w:pStyle w:val="xmsonormal"/>
        <w:jc w:val="center"/>
        <w:rPr>
          <w:rFonts w:ascii="Calibri" w:hAnsi="Calibri"/>
          <w:color w:val="000000"/>
        </w:rPr>
      </w:pPr>
      <w:r>
        <w:rPr>
          <w:rFonts w:ascii="Calibri" w:hAnsi="Calibri"/>
          <w:b/>
          <w:bCs/>
          <w:color w:val="000000"/>
          <w:u w:val="single"/>
        </w:rPr>
        <w:t>SEN (SPECIAL EDUCATIONAL NEEDS) – WHOLE SCHOOL PROVISION MAP</w:t>
      </w:r>
      <w:r>
        <w:rPr>
          <w:rFonts w:ascii="Calibri" w:hAnsi="Calibri"/>
          <w:b/>
          <w:bCs/>
          <w:color w:val="000000"/>
          <w:u w:val="single"/>
        </w:rPr>
        <w:br/>
      </w:r>
    </w:p>
    <w:p w:rsidR="00DD0F97" w:rsidRDefault="00DD0F97" w:rsidP="00DD0F97">
      <w:pPr>
        <w:pStyle w:val="xmsonormal"/>
        <w:rPr>
          <w:rFonts w:ascii="Calibri" w:hAnsi="Calibri"/>
          <w:color w:val="000000"/>
        </w:rPr>
      </w:pPr>
      <w:r>
        <w:rPr>
          <w:rFonts w:ascii="Calibri" w:hAnsi="Calibri"/>
          <w:color w:val="000000"/>
        </w:rPr>
        <w:t>The information below outlines the practice and range of support offered across the King David High School in each area of need. Support is always tailored to the needs in an individual class or for an individual pupil and the offering in each class will reflects th</w:t>
      </w:r>
      <w:r w:rsidR="004412E3">
        <w:rPr>
          <w:rFonts w:ascii="Calibri" w:hAnsi="Calibri"/>
          <w:color w:val="000000"/>
        </w:rPr>
        <w:t>is and may change accordingly.</w:t>
      </w:r>
      <w:r w:rsidR="004412E3">
        <w:rPr>
          <w:rFonts w:ascii="Calibri" w:hAnsi="Calibri"/>
          <w:color w:val="000000"/>
        </w:rPr>
        <w:br/>
      </w:r>
      <w:r>
        <w:rPr>
          <w:rFonts w:ascii="Calibri" w:hAnsi="Calibri"/>
          <w:color w:val="000000"/>
        </w:rPr>
        <w:br/>
      </w:r>
      <w:r>
        <w:rPr>
          <w:rFonts w:ascii="Calibri" w:hAnsi="Calibri"/>
          <w:b/>
          <w:bCs/>
          <w:color w:val="000000"/>
          <w:u w:val="single"/>
        </w:rPr>
        <w:t>UNIVERSAL APPROACH</w:t>
      </w:r>
      <w:r>
        <w:rPr>
          <w:rFonts w:ascii="Calibri" w:hAnsi="Calibri"/>
          <w:color w:val="000000"/>
        </w:rPr>
        <w:br/>
        <w:t>Listed below are the strategies which may be employed in our school to support children within the areas of need as categorised i</w:t>
      </w:r>
      <w:r w:rsidR="004412E3">
        <w:rPr>
          <w:rFonts w:ascii="Calibri" w:hAnsi="Calibri"/>
          <w:color w:val="000000"/>
        </w:rPr>
        <w:t>n the SEND Code of Practice</w:t>
      </w:r>
      <w:proofErr w:type="gramStart"/>
      <w:r w:rsidR="004412E3">
        <w:rPr>
          <w:rFonts w:ascii="Calibri" w:hAnsi="Calibri"/>
          <w:color w:val="000000"/>
        </w:rPr>
        <w:t>:</w:t>
      </w:r>
      <w:proofErr w:type="gramEnd"/>
      <w:r w:rsidR="004412E3">
        <w:rPr>
          <w:rFonts w:ascii="Calibri" w:hAnsi="Calibri"/>
          <w:color w:val="000000"/>
        </w:rPr>
        <w:br/>
      </w:r>
      <w:bookmarkStart w:id="0" w:name="_GoBack"/>
      <w:bookmarkEnd w:id="0"/>
      <w:r>
        <w:rPr>
          <w:rFonts w:ascii="Calibri" w:hAnsi="Calibri"/>
          <w:color w:val="000000"/>
        </w:rPr>
        <w:br/>
      </w:r>
      <w:r>
        <w:rPr>
          <w:rFonts w:ascii="Calibri" w:hAnsi="Calibri"/>
          <w:b/>
          <w:bCs/>
          <w:color w:val="000000"/>
          <w:u w:val="single"/>
        </w:rPr>
        <w:t>SEN SUPPORT</w:t>
      </w:r>
      <w:r>
        <w:rPr>
          <w:rFonts w:ascii="Calibri" w:hAnsi="Calibri"/>
          <w:color w:val="000000"/>
        </w:rPr>
        <w:br/>
        <w:t>If your child requires support in addition to the Universal Approach they may receive the support listed below:</w:t>
      </w:r>
    </w:p>
    <w:p w:rsidR="00DD0F97" w:rsidRDefault="00DD0F97" w:rsidP="00DD0F97">
      <w:pPr>
        <w:pStyle w:val="xmsonormal"/>
        <w:rPr>
          <w:rFonts w:ascii="Calibri" w:hAnsi="Calibri"/>
          <w:color w:val="000000"/>
        </w:rPr>
      </w:pPr>
      <w:r>
        <w:rPr>
          <w:rFonts w:ascii="Calibri" w:hAnsi="Calibri"/>
          <w:color w:val="1F497D"/>
          <w:sz w:val="22"/>
          <w:szCs w:val="22"/>
        </w:rPr>
        <w:t> </w:t>
      </w:r>
    </w:p>
    <w:p w:rsidR="00DD0F97" w:rsidRDefault="00DD0F97" w:rsidP="00DD0F97">
      <w:pPr>
        <w:pStyle w:val="xmsonormal"/>
        <w:rPr>
          <w:rFonts w:ascii="Calibri" w:hAnsi="Calibri"/>
          <w:color w:val="000000"/>
        </w:rPr>
      </w:pPr>
      <w:r>
        <w:rPr>
          <w:rFonts w:ascii="Calibri" w:hAnsi="Calibri"/>
          <w:color w:val="000000"/>
        </w:rPr>
        <w:br/>
      </w:r>
      <w:r>
        <w:rPr>
          <w:rFonts w:ascii="Calibri" w:hAnsi="Calibri"/>
          <w:b/>
          <w:bCs/>
          <w:color w:val="000000"/>
          <w:u w:val="single"/>
        </w:rPr>
        <w:t>COGNITION AND LEARNING</w:t>
      </w:r>
      <w:r>
        <w:rPr>
          <w:rFonts w:ascii="Calibri" w:hAnsi="Calibri"/>
          <w:color w:val="000000"/>
          <w:u w:val="single"/>
        </w:rPr>
        <w:br/>
      </w:r>
      <w:r>
        <w:rPr>
          <w:rFonts w:ascii="Calibri" w:hAnsi="Calibri"/>
          <w:color w:val="000000"/>
        </w:rPr>
        <w:br/>
      </w:r>
      <w:r>
        <w:rPr>
          <w:rFonts w:ascii="Calibri" w:hAnsi="Calibri"/>
          <w:color w:val="000000"/>
          <w:u w:val="single"/>
        </w:rPr>
        <w:t>Universal Approach</w:t>
      </w:r>
      <w:r>
        <w:rPr>
          <w:rFonts w:ascii="Calibri" w:hAnsi="Calibri"/>
          <w:color w:val="000000"/>
          <w:u w:val="single"/>
        </w:rPr>
        <w:br/>
      </w:r>
      <w:r>
        <w:rPr>
          <w:rFonts w:ascii="Calibri" w:hAnsi="Calibri"/>
          <w:color w:val="000000"/>
        </w:rPr>
        <w:t>High expectations of children and appropriate challenge for all</w:t>
      </w:r>
      <w:r>
        <w:rPr>
          <w:rFonts w:ascii="Calibri" w:hAnsi="Calibri"/>
          <w:color w:val="000000"/>
        </w:rPr>
        <w:br/>
        <w:t>Clear learning objectives and differentiated outcomes, clear instructions</w:t>
      </w:r>
      <w:r>
        <w:rPr>
          <w:rFonts w:ascii="Calibri" w:hAnsi="Calibri"/>
          <w:color w:val="000000"/>
        </w:rPr>
        <w:br/>
        <w:t>Clear feedback and next steps in their learning – children involved in the process and given time to respond</w:t>
      </w:r>
      <w:r>
        <w:rPr>
          <w:rFonts w:ascii="Calibri" w:hAnsi="Calibri"/>
          <w:color w:val="000000"/>
        </w:rPr>
        <w:br/>
        <w:t>Behaviour for Learning at the heart of lessons/school ethos</w:t>
      </w:r>
      <w:r>
        <w:rPr>
          <w:rFonts w:ascii="Calibri" w:hAnsi="Calibri"/>
          <w:color w:val="000000"/>
        </w:rPr>
        <w:br/>
        <w:t>Access to ICT to help reduce barriers to learning</w:t>
      </w:r>
      <w:r>
        <w:rPr>
          <w:rFonts w:ascii="Calibri" w:hAnsi="Calibri"/>
          <w:color w:val="000000"/>
        </w:rPr>
        <w:br/>
        <w:t xml:space="preserve">Use of Writing frames </w:t>
      </w:r>
      <w:r>
        <w:rPr>
          <w:rFonts w:ascii="Calibri" w:hAnsi="Calibri"/>
          <w:color w:val="000000"/>
        </w:rPr>
        <w:br/>
        <w:t>Variety of teaching styles and approaches using both open and closed tasks matched to the needs of individuals</w:t>
      </w:r>
      <w:r>
        <w:rPr>
          <w:rFonts w:ascii="Calibri" w:hAnsi="Calibri"/>
          <w:color w:val="000000"/>
        </w:rPr>
        <w:br/>
        <w:t xml:space="preserve">Multisensory learning approach (visual, auditory and kinaesthetic learning) </w:t>
      </w:r>
      <w:r>
        <w:rPr>
          <w:rFonts w:ascii="Calibri" w:hAnsi="Calibri"/>
          <w:color w:val="000000"/>
        </w:rPr>
        <w:br/>
        <w:t>Planning emphasises what children will learn based on an assessment of what the child already knows, understands and can do, ‘Assessment for Learning’ principles in place</w:t>
      </w:r>
      <w:r>
        <w:rPr>
          <w:rFonts w:ascii="Calibri" w:hAnsi="Calibri"/>
          <w:color w:val="000000"/>
        </w:rPr>
        <w:br/>
        <w:t>Personalised and differentiated teaching, including questioning</w:t>
      </w:r>
      <w:r>
        <w:rPr>
          <w:rFonts w:ascii="Calibri" w:hAnsi="Calibri"/>
          <w:color w:val="000000"/>
        </w:rPr>
        <w:br/>
        <w:t xml:space="preserve">Learning presented in small chunks. Mini plenaries throughout session to ensure pupils making good progress.  </w:t>
      </w:r>
      <w:r>
        <w:rPr>
          <w:rFonts w:ascii="Calibri" w:hAnsi="Calibri"/>
          <w:color w:val="000000"/>
        </w:rPr>
        <w:br/>
        <w:t>Differentiated curriculum planning, activities, delivery and outcome</w:t>
      </w:r>
      <w:r>
        <w:rPr>
          <w:rFonts w:ascii="Calibri" w:hAnsi="Calibri"/>
          <w:color w:val="000000"/>
        </w:rPr>
        <w:br/>
        <w:t>TA in class support</w:t>
      </w:r>
      <w:r>
        <w:rPr>
          <w:rFonts w:ascii="Calibri" w:hAnsi="Calibri"/>
          <w:color w:val="000000"/>
        </w:rPr>
        <w:br/>
        <w:t>Structured school and class routines</w:t>
      </w:r>
      <w:r>
        <w:rPr>
          <w:rFonts w:ascii="Calibri" w:hAnsi="Calibri"/>
          <w:color w:val="000000"/>
        </w:rPr>
        <w:br/>
      </w:r>
      <w:r>
        <w:rPr>
          <w:rFonts w:ascii="Calibri" w:hAnsi="Calibri"/>
          <w:color w:val="000000"/>
        </w:rPr>
        <w:br/>
      </w:r>
      <w:r>
        <w:rPr>
          <w:rFonts w:ascii="Calibri" w:hAnsi="Calibri"/>
          <w:color w:val="000000"/>
          <w:u w:val="single"/>
        </w:rPr>
        <w:t>SEN support</w:t>
      </w:r>
      <w:r>
        <w:rPr>
          <w:rFonts w:ascii="Calibri" w:hAnsi="Calibri"/>
          <w:color w:val="000000"/>
          <w:u w:val="single"/>
        </w:rPr>
        <w:br/>
      </w:r>
      <w:r>
        <w:rPr>
          <w:rFonts w:ascii="Calibri" w:hAnsi="Calibri"/>
          <w:color w:val="000000"/>
        </w:rPr>
        <w:t>Visual timetables</w:t>
      </w:r>
      <w:r>
        <w:rPr>
          <w:rFonts w:ascii="Calibri" w:hAnsi="Calibri"/>
          <w:color w:val="000000"/>
        </w:rPr>
        <w:br/>
        <w:t>1:1 and /or small groups teaching supported by teacher and LSA</w:t>
      </w:r>
      <w:r>
        <w:rPr>
          <w:rFonts w:ascii="Calibri" w:hAnsi="Calibri"/>
          <w:color w:val="000000"/>
        </w:rPr>
        <w:br/>
        <w:t xml:space="preserve">Word building and high frequency word recognition support </w:t>
      </w:r>
      <w:r>
        <w:rPr>
          <w:rFonts w:ascii="Calibri" w:hAnsi="Calibri"/>
          <w:color w:val="1F497D"/>
        </w:rPr>
        <w:t> </w:t>
      </w:r>
      <w:r>
        <w:rPr>
          <w:rFonts w:ascii="Calibri" w:hAnsi="Calibri"/>
          <w:color w:val="000000"/>
        </w:rPr>
        <w:t>delivered by Teacher and Teaching Assistants</w:t>
      </w:r>
      <w:r>
        <w:rPr>
          <w:rFonts w:ascii="Calibri" w:hAnsi="Calibri"/>
          <w:color w:val="000000"/>
        </w:rPr>
        <w:br/>
        <w:t>Writing intervention—English intervention groups</w:t>
      </w:r>
      <w:r>
        <w:rPr>
          <w:rFonts w:ascii="Calibri" w:hAnsi="Calibri"/>
          <w:color w:val="000000"/>
        </w:rPr>
        <w:br/>
        <w:t>Maths Catch Up Groups/intervention—Maths Club</w:t>
      </w:r>
      <w:r>
        <w:rPr>
          <w:rFonts w:ascii="Calibri" w:hAnsi="Calibri"/>
          <w:color w:val="000000"/>
        </w:rPr>
        <w:br/>
        <w:t>Additional Maths Support (1:1, or small group in class delivered by teacher and teacher assistant)</w:t>
      </w:r>
      <w:r>
        <w:rPr>
          <w:rFonts w:ascii="Calibri" w:hAnsi="Calibri"/>
          <w:color w:val="000000"/>
        </w:rPr>
        <w:br/>
        <w:t>In class support from TA</w:t>
      </w:r>
      <w:r>
        <w:rPr>
          <w:rFonts w:ascii="Calibri" w:hAnsi="Calibri"/>
          <w:color w:val="1F497D"/>
        </w:rPr>
        <w:t xml:space="preserve"> </w:t>
      </w:r>
      <w:r>
        <w:rPr>
          <w:rFonts w:ascii="Calibri" w:hAnsi="Calibri"/>
          <w:color w:val="000000"/>
        </w:rPr>
        <w:t>across the curriculum</w:t>
      </w:r>
      <w:r>
        <w:rPr>
          <w:rFonts w:ascii="Calibri" w:hAnsi="Calibri"/>
          <w:color w:val="1F497D"/>
        </w:rPr>
        <w:t xml:space="preserve"> </w:t>
      </w:r>
      <w:r>
        <w:rPr>
          <w:rFonts w:ascii="Calibri" w:hAnsi="Calibri"/>
          <w:color w:val="000000"/>
        </w:rPr>
        <w:t>identified yearly</w:t>
      </w:r>
      <w:r>
        <w:rPr>
          <w:rFonts w:ascii="Calibri" w:hAnsi="Calibri"/>
          <w:color w:val="1F497D"/>
        </w:rPr>
        <w:br/>
      </w:r>
      <w:r>
        <w:rPr>
          <w:rFonts w:ascii="Calibri" w:hAnsi="Calibri"/>
          <w:color w:val="000000"/>
        </w:rPr>
        <w:t>Spelling practice groups</w:t>
      </w:r>
      <w:r>
        <w:rPr>
          <w:rFonts w:ascii="Calibri" w:hAnsi="Calibri"/>
          <w:color w:val="000000"/>
        </w:rPr>
        <w:br/>
        <w:t>Additional individual reading</w:t>
      </w:r>
      <w:r>
        <w:rPr>
          <w:rFonts w:ascii="Calibri" w:hAnsi="Calibri"/>
          <w:color w:val="000000"/>
        </w:rPr>
        <w:br/>
        <w:t>Interactive learning</w:t>
      </w:r>
      <w:r>
        <w:rPr>
          <w:rFonts w:ascii="Calibri" w:hAnsi="Calibri"/>
          <w:color w:val="000000"/>
        </w:rPr>
        <w:br/>
      </w:r>
      <w:r>
        <w:rPr>
          <w:rFonts w:ascii="Calibri" w:hAnsi="Calibri"/>
          <w:color w:val="000000"/>
        </w:rPr>
        <w:lastRenderedPageBreak/>
        <w:br/>
      </w:r>
      <w:r>
        <w:rPr>
          <w:rFonts w:ascii="Calibri" w:hAnsi="Calibri"/>
          <w:b/>
          <w:bCs/>
          <w:color w:val="000000"/>
          <w:u w:val="single"/>
        </w:rPr>
        <w:t>COMMUNICATION AND INTERACTION</w:t>
      </w:r>
      <w:r>
        <w:rPr>
          <w:rFonts w:ascii="Calibri" w:hAnsi="Calibri"/>
          <w:color w:val="000000"/>
        </w:rPr>
        <w:br/>
      </w:r>
      <w:r>
        <w:rPr>
          <w:rFonts w:ascii="Calibri" w:hAnsi="Calibri"/>
          <w:color w:val="000000"/>
        </w:rPr>
        <w:br/>
      </w:r>
      <w:r>
        <w:rPr>
          <w:rFonts w:ascii="Calibri" w:hAnsi="Calibri"/>
          <w:color w:val="000000"/>
          <w:u w:val="single"/>
        </w:rPr>
        <w:t>Universal Approach</w:t>
      </w:r>
      <w:r>
        <w:rPr>
          <w:rFonts w:ascii="Calibri" w:hAnsi="Calibri"/>
          <w:color w:val="000000"/>
        </w:rPr>
        <w:br/>
        <w:t>Differentiated curriculum planning, activities, delivery and outcome e.g. simplified language</w:t>
      </w:r>
      <w:r>
        <w:rPr>
          <w:rFonts w:ascii="Calibri" w:hAnsi="Calibri"/>
          <w:color w:val="000000"/>
        </w:rPr>
        <w:br/>
        <w:t xml:space="preserve">Increased visual aids / modelling </w:t>
      </w:r>
      <w:proofErr w:type="spellStart"/>
      <w:r>
        <w:rPr>
          <w:rFonts w:ascii="Calibri" w:hAnsi="Calibri"/>
          <w:color w:val="000000"/>
        </w:rPr>
        <w:t>etc</w:t>
      </w:r>
      <w:proofErr w:type="spellEnd"/>
      <w:r>
        <w:rPr>
          <w:rFonts w:ascii="Calibri" w:hAnsi="Calibri"/>
          <w:color w:val="000000"/>
        </w:rPr>
        <w:br/>
        <w:t>Structured school and class routines</w:t>
      </w:r>
      <w:r>
        <w:rPr>
          <w:rFonts w:ascii="Calibri" w:hAnsi="Calibri"/>
          <w:color w:val="000000"/>
        </w:rPr>
        <w:br/>
      </w:r>
      <w:r>
        <w:rPr>
          <w:rFonts w:ascii="Calibri" w:hAnsi="Calibri"/>
          <w:color w:val="000000"/>
        </w:rPr>
        <w:br/>
      </w:r>
      <w:r>
        <w:rPr>
          <w:rFonts w:ascii="Calibri" w:hAnsi="Calibri"/>
          <w:color w:val="000000"/>
          <w:u w:val="single"/>
        </w:rPr>
        <w:t>SEN support</w:t>
      </w:r>
      <w:r>
        <w:rPr>
          <w:rFonts w:ascii="Calibri" w:hAnsi="Calibri"/>
          <w:color w:val="000000"/>
        </w:rPr>
        <w:br/>
        <w:t>In class support</w:t>
      </w:r>
      <w:r>
        <w:rPr>
          <w:rFonts w:ascii="Calibri" w:hAnsi="Calibri"/>
          <w:color w:val="000000"/>
        </w:rPr>
        <w:br/>
        <w:t>Speech and Language support;  TA delivering speech therapist devised support programme if needed</w:t>
      </w:r>
      <w:r>
        <w:rPr>
          <w:rFonts w:ascii="Calibri" w:hAnsi="Calibri"/>
          <w:color w:val="000000"/>
        </w:rPr>
        <w:br/>
        <w:t xml:space="preserve">Input from Autism Outreach </w:t>
      </w:r>
      <w:r>
        <w:rPr>
          <w:rFonts w:ascii="Calibri" w:hAnsi="Calibri"/>
          <w:color w:val="000000"/>
        </w:rPr>
        <w:br/>
        <w:t>3 O’clock Club</w:t>
      </w:r>
      <w:r>
        <w:rPr>
          <w:rFonts w:ascii="Calibri" w:hAnsi="Calibri"/>
          <w:color w:val="000000"/>
        </w:rPr>
        <w:br/>
        <w:t>Social Stories</w:t>
      </w:r>
      <w:r>
        <w:rPr>
          <w:rFonts w:ascii="Calibri" w:hAnsi="Calibri"/>
          <w:color w:val="000000"/>
        </w:rPr>
        <w:br/>
      </w:r>
      <w:r>
        <w:rPr>
          <w:rFonts w:ascii="Calibri" w:hAnsi="Calibri"/>
          <w:color w:val="000000"/>
        </w:rPr>
        <w:br/>
      </w:r>
      <w:r>
        <w:rPr>
          <w:rFonts w:ascii="Calibri" w:hAnsi="Calibri"/>
          <w:color w:val="000000"/>
        </w:rPr>
        <w:br/>
      </w:r>
      <w:r>
        <w:rPr>
          <w:rFonts w:ascii="Calibri" w:hAnsi="Calibri"/>
          <w:b/>
          <w:bCs/>
          <w:color w:val="000000"/>
          <w:u w:val="single"/>
        </w:rPr>
        <w:t>SOCIAL, EMOTIONAL AND MENTAL HEALTH DIFFICULTIES</w:t>
      </w:r>
      <w:r>
        <w:rPr>
          <w:rFonts w:ascii="Calibri" w:hAnsi="Calibri"/>
          <w:color w:val="000000"/>
        </w:rPr>
        <w:br/>
      </w:r>
      <w:r>
        <w:rPr>
          <w:rFonts w:ascii="Calibri" w:hAnsi="Calibri"/>
          <w:color w:val="000000"/>
        </w:rPr>
        <w:br/>
      </w:r>
      <w:r>
        <w:rPr>
          <w:rFonts w:ascii="Calibri" w:hAnsi="Calibri"/>
          <w:color w:val="000000"/>
          <w:u w:val="single"/>
        </w:rPr>
        <w:t>Universal Approach</w:t>
      </w:r>
      <w:r>
        <w:rPr>
          <w:rFonts w:ascii="Calibri" w:hAnsi="Calibri"/>
          <w:color w:val="000000"/>
          <w:u w:val="single"/>
        </w:rPr>
        <w:br/>
      </w:r>
      <w:r>
        <w:rPr>
          <w:rFonts w:ascii="Calibri" w:hAnsi="Calibri"/>
          <w:color w:val="000000"/>
        </w:rPr>
        <w:t xml:space="preserve">Whole school positive behaviour policy </w:t>
      </w:r>
      <w:r>
        <w:rPr>
          <w:rFonts w:ascii="Calibri" w:hAnsi="Calibri"/>
          <w:color w:val="000000"/>
        </w:rPr>
        <w:br/>
        <w:t>Iris Reward System/ certificates</w:t>
      </w:r>
      <w:r>
        <w:rPr>
          <w:rFonts w:ascii="Calibri" w:hAnsi="Calibri"/>
          <w:color w:val="1F497D"/>
        </w:rPr>
        <w:t xml:space="preserve"> </w:t>
      </w:r>
    </w:p>
    <w:p w:rsidR="00DD0F97" w:rsidRDefault="00DD0F97" w:rsidP="00DD0F97">
      <w:pPr>
        <w:pStyle w:val="xmsonormal"/>
        <w:rPr>
          <w:rFonts w:ascii="Calibri" w:hAnsi="Calibri"/>
          <w:color w:val="000000"/>
        </w:rPr>
      </w:pPr>
      <w:r>
        <w:rPr>
          <w:rFonts w:ascii="Calibri" w:hAnsi="Calibri"/>
          <w:color w:val="000000"/>
        </w:rPr>
        <w:t xml:space="preserve">7 R’s—Respectful, Responsible, Resilient, Reasonable. Resourceful, </w:t>
      </w:r>
      <w:proofErr w:type="gramStart"/>
      <w:r>
        <w:rPr>
          <w:rFonts w:ascii="Calibri" w:hAnsi="Calibri"/>
          <w:color w:val="000000"/>
        </w:rPr>
        <w:t>Ready</w:t>
      </w:r>
      <w:proofErr w:type="gramEnd"/>
      <w:r>
        <w:rPr>
          <w:rFonts w:ascii="Calibri" w:hAnsi="Calibri"/>
          <w:color w:val="000000"/>
        </w:rPr>
        <w:t xml:space="preserve"> and Happy to learn, Role Models—Rewards Given</w:t>
      </w:r>
    </w:p>
    <w:p w:rsidR="00DD0F97" w:rsidRDefault="00DD0F97" w:rsidP="00DD0F97">
      <w:pPr>
        <w:pStyle w:val="xmsonormal"/>
        <w:rPr>
          <w:rFonts w:ascii="Calibri" w:hAnsi="Calibri"/>
          <w:color w:val="000000"/>
          <w:u w:val="single"/>
        </w:rPr>
      </w:pPr>
      <w:r>
        <w:rPr>
          <w:rFonts w:ascii="Calibri" w:hAnsi="Calibri"/>
          <w:color w:val="000000"/>
        </w:rPr>
        <w:t>Assemblies: Presentation</w:t>
      </w:r>
      <w:r>
        <w:rPr>
          <w:rFonts w:ascii="Calibri" w:hAnsi="Calibri"/>
          <w:color w:val="1F497D"/>
        </w:rPr>
        <w:t xml:space="preserve"> </w:t>
      </w:r>
      <w:r>
        <w:rPr>
          <w:rFonts w:ascii="Calibri" w:hAnsi="Calibri"/>
          <w:color w:val="000000"/>
        </w:rPr>
        <w:t xml:space="preserve">Achievement </w:t>
      </w:r>
      <w:r>
        <w:rPr>
          <w:rFonts w:ascii="Calibri" w:hAnsi="Calibri"/>
          <w:color w:val="000000"/>
        </w:rPr>
        <w:br/>
        <w:t>Wellbeing—PSHE</w:t>
      </w:r>
      <w:r>
        <w:rPr>
          <w:rFonts w:ascii="Calibri" w:hAnsi="Calibri"/>
          <w:color w:val="000000"/>
        </w:rPr>
        <w:br/>
        <w:t>Wellbeing Garden Project</w:t>
      </w:r>
      <w:r>
        <w:rPr>
          <w:rFonts w:ascii="Calibri" w:hAnsi="Calibri"/>
          <w:color w:val="000000"/>
        </w:rPr>
        <w:br/>
        <w:t>Safe Space</w:t>
      </w:r>
      <w:r>
        <w:rPr>
          <w:rFonts w:ascii="Calibri" w:hAnsi="Calibri"/>
          <w:color w:val="000000"/>
        </w:rPr>
        <w:br/>
        <w:t>Counselling and CBT</w:t>
      </w:r>
      <w:r>
        <w:rPr>
          <w:rFonts w:ascii="Calibri" w:hAnsi="Calibri"/>
          <w:color w:val="000000"/>
        </w:rPr>
        <w:br/>
        <w:t>Buddy system</w:t>
      </w:r>
      <w:r>
        <w:rPr>
          <w:rFonts w:ascii="Calibri" w:hAnsi="Calibri"/>
          <w:color w:val="000000"/>
        </w:rPr>
        <w:br/>
      </w:r>
      <w:r>
        <w:rPr>
          <w:rFonts w:ascii="Calibri" w:hAnsi="Calibri"/>
          <w:color w:val="000000"/>
        </w:rPr>
        <w:br/>
      </w:r>
      <w:r>
        <w:rPr>
          <w:rFonts w:ascii="Calibri" w:hAnsi="Calibri"/>
          <w:color w:val="000000"/>
          <w:u w:val="single"/>
        </w:rPr>
        <w:t>SEN support</w:t>
      </w:r>
      <w:r>
        <w:rPr>
          <w:rFonts w:ascii="Calibri" w:hAnsi="Calibri"/>
          <w:color w:val="000000"/>
          <w:u w:val="single"/>
        </w:rPr>
        <w:br/>
      </w:r>
      <w:r>
        <w:rPr>
          <w:rFonts w:ascii="Calibri" w:hAnsi="Calibri"/>
          <w:color w:val="000000"/>
        </w:rPr>
        <w:t>Social Skills group and Circle Time</w:t>
      </w:r>
      <w:r>
        <w:rPr>
          <w:rFonts w:ascii="Calibri" w:hAnsi="Calibri"/>
          <w:color w:val="000000"/>
        </w:rPr>
        <w:br/>
        <w:t>Individual reward system</w:t>
      </w:r>
      <w:r>
        <w:rPr>
          <w:rFonts w:ascii="Calibri" w:hAnsi="Calibri"/>
          <w:color w:val="000000"/>
        </w:rPr>
        <w:br/>
        <w:t>Home – school record (daily)</w:t>
      </w:r>
      <w:r>
        <w:rPr>
          <w:rFonts w:ascii="Calibri" w:hAnsi="Calibri"/>
          <w:color w:val="000000"/>
        </w:rPr>
        <w:br/>
        <w:t xml:space="preserve">Nurture intervention </w:t>
      </w:r>
      <w:r>
        <w:rPr>
          <w:rFonts w:ascii="Calibri" w:hAnsi="Calibri"/>
          <w:color w:val="000000"/>
        </w:rPr>
        <w:br/>
        <w:t>Individual counselling</w:t>
      </w:r>
      <w:r>
        <w:rPr>
          <w:rFonts w:ascii="Calibri" w:hAnsi="Calibri"/>
          <w:color w:val="000000"/>
        </w:rPr>
        <w:br/>
        <w:t>Time out cards</w:t>
      </w:r>
      <w:r>
        <w:rPr>
          <w:rFonts w:ascii="Calibri" w:hAnsi="Calibri"/>
          <w:color w:val="000000"/>
        </w:rPr>
        <w:br/>
        <w:t>Year 6 transition support</w:t>
      </w:r>
      <w:r>
        <w:rPr>
          <w:rFonts w:ascii="Calibri" w:hAnsi="Calibri"/>
          <w:color w:val="000000"/>
        </w:rPr>
        <w:br/>
      </w:r>
      <w:r>
        <w:rPr>
          <w:rFonts w:ascii="Calibri" w:hAnsi="Calibri"/>
          <w:color w:val="000000"/>
        </w:rPr>
        <w:br/>
      </w:r>
      <w:r>
        <w:rPr>
          <w:rFonts w:ascii="Calibri" w:hAnsi="Calibri"/>
          <w:b/>
          <w:bCs/>
          <w:color w:val="000000"/>
          <w:u w:val="single"/>
        </w:rPr>
        <w:t>SENSORY AND/OR PHYSICAL NEEDS</w:t>
      </w:r>
      <w:r>
        <w:rPr>
          <w:rFonts w:ascii="Calibri" w:hAnsi="Calibri"/>
          <w:b/>
          <w:bCs/>
          <w:color w:val="000000"/>
          <w:u w:val="single"/>
        </w:rPr>
        <w:br/>
      </w:r>
      <w:r>
        <w:rPr>
          <w:rFonts w:ascii="Calibri" w:hAnsi="Calibri"/>
          <w:b/>
          <w:bCs/>
          <w:color w:val="000000"/>
          <w:u w:val="single"/>
        </w:rPr>
        <w:br/>
      </w:r>
      <w:r>
        <w:rPr>
          <w:rFonts w:ascii="Calibri" w:hAnsi="Calibri"/>
          <w:color w:val="000000"/>
          <w:u w:val="single"/>
        </w:rPr>
        <w:t>Universal Approach</w:t>
      </w:r>
      <w:r>
        <w:rPr>
          <w:rFonts w:ascii="Calibri" w:hAnsi="Calibri"/>
          <w:color w:val="000000"/>
          <w:u w:val="single"/>
        </w:rPr>
        <w:br/>
      </w:r>
      <w:r>
        <w:rPr>
          <w:rFonts w:ascii="Calibri" w:hAnsi="Calibri"/>
          <w:color w:val="000000"/>
        </w:rPr>
        <w:t>Flexible teaching arrangements</w:t>
      </w:r>
      <w:r>
        <w:rPr>
          <w:rFonts w:ascii="Calibri" w:hAnsi="Calibri"/>
          <w:color w:val="000000"/>
        </w:rPr>
        <w:br/>
        <w:t>Staff aware of implications of physical impairment</w:t>
      </w:r>
      <w:r>
        <w:rPr>
          <w:rFonts w:ascii="Calibri" w:hAnsi="Calibri"/>
          <w:color w:val="000000"/>
        </w:rPr>
        <w:br/>
      </w:r>
    </w:p>
    <w:p w:rsidR="00DD0F97" w:rsidRDefault="00DD0F97">
      <w:pPr>
        <w:rPr>
          <w:rFonts w:ascii="Calibri" w:hAnsi="Calibri" w:cs="Times New Roman"/>
          <w:color w:val="000000"/>
          <w:sz w:val="24"/>
          <w:szCs w:val="24"/>
          <w:u w:val="single"/>
          <w:lang w:eastAsia="en-GB"/>
        </w:rPr>
      </w:pPr>
      <w:r>
        <w:rPr>
          <w:rFonts w:ascii="Calibri" w:hAnsi="Calibri"/>
          <w:color w:val="000000"/>
          <w:u w:val="single"/>
        </w:rPr>
        <w:br w:type="page"/>
      </w:r>
    </w:p>
    <w:p w:rsidR="00DD0F97" w:rsidRDefault="00DD0F97" w:rsidP="00DD0F97">
      <w:pPr>
        <w:pStyle w:val="xmsonormal"/>
        <w:rPr>
          <w:rFonts w:ascii="Calibri" w:hAnsi="Calibri"/>
          <w:color w:val="000000"/>
        </w:rPr>
      </w:pPr>
      <w:r>
        <w:rPr>
          <w:rFonts w:ascii="Calibri" w:hAnsi="Calibri"/>
          <w:color w:val="000000"/>
          <w:u w:val="single"/>
        </w:rPr>
        <w:lastRenderedPageBreak/>
        <w:t>SEN support</w:t>
      </w:r>
      <w:r>
        <w:rPr>
          <w:rFonts w:ascii="Calibri" w:hAnsi="Calibri"/>
          <w:color w:val="000000"/>
          <w:u w:val="single"/>
        </w:rPr>
        <w:br/>
      </w:r>
      <w:r>
        <w:rPr>
          <w:rFonts w:ascii="Calibri" w:hAnsi="Calibri"/>
          <w:color w:val="000000"/>
        </w:rPr>
        <w:t>Fine  and Gross Motor Skills  support</w:t>
      </w:r>
      <w:r>
        <w:rPr>
          <w:rFonts w:ascii="Calibri" w:hAnsi="Calibri"/>
          <w:color w:val="000000"/>
        </w:rPr>
        <w:br/>
        <w:t>Additional handwriting practice</w:t>
      </w:r>
      <w:r>
        <w:rPr>
          <w:rFonts w:ascii="Calibri" w:hAnsi="Calibri"/>
          <w:color w:val="000000"/>
        </w:rPr>
        <w:br/>
        <w:t>Use of IT- alternative ways of recording work</w:t>
      </w:r>
      <w:r>
        <w:rPr>
          <w:rFonts w:ascii="Calibri" w:hAnsi="Calibri"/>
          <w:color w:val="000000"/>
        </w:rPr>
        <w:br/>
        <w:t>Writing slopes available</w:t>
      </w:r>
      <w:r>
        <w:rPr>
          <w:rFonts w:ascii="Calibri" w:hAnsi="Calibri"/>
          <w:color w:val="000000"/>
        </w:rPr>
        <w:br/>
        <w:t>Pencil grips available</w:t>
      </w:r>
      <w:r>
        <w:rPr>
          <w:rFonts w:ascii="Calibri" w:hAnsi="Calibri"/>
          <w:color w:val="000000"/>
        </w:rPr>
        <w:br/>
        <w:t>Individual support in class during PE and lunch time</w:t>
      </w:r>
      <w:r>
        <w:rPr>
          <w:rFonts w:ascii="Calibri" w:hAnsi="Calibri"/>
          <w:color w:val="000000"/>
        </w:rPr>
        <w:br/>
        <w:t>Reasonable adjustments to environment to support access</w:t>
      </w:r>
      <w:r>
        <w:rPr>
          <w:rFonts w:ascii="Calibri" w:hAnsi="Calibri"/>
          <w:color w:val="000000"/>
        </w:rPr>
        <w:br/>
        <w:t>Toilet passes</w:t>
      </w:r>
      <w:r>
        <w:rPr>
          <w:rFonts w:ascii="Calibri" w:hAnsi="Calibri"/>
          <w:color w:val="000000"/>
        </w:rPr>
        <w:br/>
        <w:t xml:space="preserve">Lunch passes </w:t>
      </w:r>
    </w:p>
    <w:p w:rsidR="00DD0F97" w:rsidRDefault="00DD0F97"/>
    <w:sectPr w:rsidR="00DD0F97" w:rsidSect="00DD0F97">
      <w:pgSz w:w="11906" w:h="16838"/>
      <w:pgMar w:top="851" w:right="1134" w:bottom="144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F97"/>
    <w:rsid w:val="000A7F7C"/>
    <w:rsid w:val="001B6FF4"/>
    <w:rsid w:val="003423B6"/>
    <w:rsid w:val="004412E3"/>
    <w:rsid w:val="00DD0F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D9CE70-9A38-40A0-85E0-3E530718F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DD0F97"/>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2995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553</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dc:creator>
  <cp:keywords/>
  <dc:description/>
  <cp:lastModifiedBy>alison</cp:lastModifiedBy>
  <cp:revision>3</cp:revision>
  <dcterms:created xsi:type="dcterms:W3CDTF">2019-07-09T10:32:00Z</dcterms:created>
  <dcterms:modified xsi:type="dcterms:W3CDTF">2019-07-09T10:42:00Z</dcterms:modified>
</cp:coreProperties>
</file>